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0E3C6" w14:textId="00351419" w:rsidR="00F72CFF" w:rsidRPr="00326E69" w:rsidRDefault="00F72CFF" w:rsidP="00775A17">
      <w:pPr>
        <w:widowControl w:val="0"/>
        <w:jc w:val="center"/>
        <w:rPr>
          <w:b/>
        </w:rPr>
      </w:pPr>
      <w:r w:rsidRPr="00326E69">
        <w:rPr>
          <w:b/>
        </w:rPr>
        <w:t>WVPT(DT), WHTJ(DT), WNVC(DT), WVPY(DT)</w:t>
      </w:r>
    </w:p>
    <w:p w14:paraId="1DEF11FA" w14:textId="77777777" w:rsidR="00775A17" w:rsidRPr="00326E69" w:rsidRDefault="00775A17" w:rsidP="00775A17">
      <w:pPr>
        <w:widowControl w:val="0"/>
        <w:jc w:val="center"/>
        <w:outlineLvl w:val="0"/>
        <w:rPr>
          <w:b/>
        </w:rPr>
      </w:pPr>
      <w:r w:rsidRPr="00326E69">
        <w:rPr>
          <w:b/>
        </w:rPr>
        <w:t>EEO PUBLIC FILE REPORT</w:t>
      </w:r>
    </w:p>
    <w:p w14:paraId="77915EA3" w14:textId="14F3B5DC" w:rsidR="0040655D" w:rsidRPr="00326E69" w:rsidRDefault="0040655D" w:rsidP="00775A17">
      <w:pPr>
        <w:widowControl w:val="0"/>
        <w:jc w:val="center"/>
        <w:outlineLvl w:val="0"/>
        <w:rPr>
          <w:b/>
        </w:rPr>
      </w:pPr>
      <w:r w:rsidRPr="00326E69">
        <w:rPr>
          <w:b/>
        </w:rPr>
        <w:t>June 1, 20</w:t>
      </w:r>
      <w:r w:rsidR="00AF0920">
        <w:rPr>
          <w:b/>
        </w:rPr>
        <w:t>2</w:t>
      </w:r>
      <w:r w:rsidR="004D0B1C">
        <w:rPr>
          <w:b/>
        </w:rPr>
        <w:t>5</w:t>
      </w:r>
      <w:r w:rsidRPr="00326E69">
        <w:rPr>
          <w:b/>
        </w:rPr>
        <w:t xml:space="preserve"> – May 31, 20</w:t>
      </w:r>
      <w:r w:rsidR="008E0363">
        <w:rPr>
          <w:b/>
        </w:rPr>
        <w:t>2</w:t>
      </w:r>
      <w:r w:rsidR="004D0B1C">
        <w:rPr>
          <w:b/>
        </w:rPr>
        <w:t>6</w:t>
      </w:r>
    </w:p>
    <w:p w14:paraId="1EE8839C" w14:textId="77777777" w:rsidR="00775A17" w:rsidRPr="00326E69" w:rsidRDefault="00775A17" w:rsidP="00775A17">
      <w:pPr>
        <w:widowControl w:val="0"/>
        <w:spacing w:before="240" w:after="240"/>
        <w:jc w:val="center"/>
        <w:outlineLvl w:val="0"/>
        <w:rPr>
          <w:b/>
          <w:bCs/>
        </w:rPr>
      </w:pPr>
      <w:r w:rsidRPr="00326E69">
        <w:rPr>
          <w:b/>
          <w:bCs/>
        </w:rPr>
        <w:t>I.  VACANCY LIST</w:t>
      </w:r>
    </w:p>
    <w:p w14:paraId="5128E786" w14:textId="77777777" w:rsidR="00234F1F" w:rsidRPr="007058F3" w:rsidRDefault="00234F1F" w:rsidP="00234F1F">
      <w:pPr>
        <w:ind w:right="50"/>
        <w:rPr>
          <w:i/>
          <w:iCs/>
          <w:w w:val="99"/>
        </w:rPr>
      </w:pPr>
      <w:r>
        <w:rPr>
          <w:i/>
          <w:iCs/>
          <w:w w:val="99"/>
        </w:rPr>
        <w:t>No full-time hires were made during this reporting period.</w:t>
      </w:r>
    </w:p>
    <w:p w14:paraId="75FD7381" w14:textId="77777777" w:rsidR="00775A17" w:rsidRPr="00B46A21" w:rsidRDefault="00775A17" w:rsidP="00775A17">
      <w:pPr>
        <w:widowControl w:val="0"/>
        <w:numPr>
          <w:ilvl w:val="2"/>
          <w:numId w:val="0"/>
        </w:numPr>
        <w:spacing w:before="120"/>
        <w:rPr>
          <w:szCs w:val="20"/>
        </w:rPr>
      </w:pPr>
    </w:p>
    <w:p w14:paraId="1745255C" w14:textId="77777777" w:rsidR="00775A17" w:rsidRPr="00B46A21" w:rsidRDefault="00775A17" w:rsidP="00775A17">
      <w:pPr>
        <w:widowControl w:val="0"/>
        <w:numPr>
          <w:ilvl w:val="2"/>
          <w:numId w:val="0"/>
        </w:numPr>
        <w:spacing w:before="120"/>
        <w:rPr>
          <w:szCs w:val="20"/>
        </w:rPr>
        <w:sectPr w:rsidR="00775A17" w:rsidRPr="00B46A21">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0" w:h="15840" w:code="1"/>
          <w:pgMar w:top="864" w:right="1440" w:bottom="864" w:left="1440" w:header="720" w:footer="720" w:gutter="0"/>
          <w:cols w:space="720"/>
          <w:titlePg/>
        </w:sectPr>
      </w:pPr>
    </w:p>
    <w:p w14:paraId="265FD510" w14:textId="77777777" w:rsidR="008E0363" w:rsidRPr="008E0363" w:rsidRDefault="008E0363" w:rsidP="008E0363">
      <w:pPr>
        <w:widowControl w:val="0"/>
        <w:jc w:val="center"/>
        <w:rPr>
          <w:b/>
        </w:rPr>
      </w:pPr>
      <w:r w:rsidRPr="008E0363">
        <w:rPr>
          <w:b/>
        </w:rPr>
        <w:lastRenderedPageBreak/>
        <w:t>WVPT(DT), WHTJ(DT), WNVC(DT), WVPY(DT)</w:t>
      </w:r>
    </w:p>
    <w:p w14:paraId="457D9BC8" w14:textId="77777777" w:rsidR="008E0363" w:rsidRPr="008E0363" w:rsidRDefault="008E0363" w:rsidP="008E0363">
      <w:pPr>
        <w:widowControl w:val="0"/>
        <w:jc w:val="center"/>
        <w:outlineLvl w:val="0"/>
        <w:rPr>
          <w:b/>
        </w:rPr>
      </w:pPr>
      <w:r w:rsidRPr="008E0363">
        <w:rPr>
          <w:b/>
        </w:rPr>
        <w:t>EEO PUBLIC FILE REPORT</w:t>
      </w:r>
    </w:p>
    <w:p w14:paraId="7ECE20BE" w14:textId="0D86D980" w:rsidR="008E0363" w:rsidRPr="008E0363" w:rsidRDefault="008E0363" w:rsidP="008E0363">
      <w:pPr>
        <w:widowControl w:val="0"/>
        <w:jc w:val="center"/>
        <w:outlineLvl w:val="0"/>
        <w:rPr>
          <w:b/>
        </w:rPr>
      </w:pPr>
      <w:r w:rsidRPr="008E0363">
        <w:rPr>
          <w:b/>
        </w:rPr>
        <w:t>June 1, 20</w:t>
      </w:r>
      <w:r w:rsidR="00C051F4">
        <w:rPr>
          <w:b/>
        </w:rPr>
        <w:t>2</w:t>
      </w:r>
      <w:r w:rsidR="004D0B1C">
        <w:rPr>
          <w:b/>
        </w:rPr>
        <w:t>5</w:t>
      </w:r>
      <w:r w:rsidRPr="008E0363">
        <w:rPr>
          <w:b/>
        </w:rPr>
        <w:t xml:space="preserve"> – May 31, 202</w:t>
      </w:r>
      <w:r w:rsidR="004D0B1C">
        <w:rPr>
          <w:b/>
        </w:rPr>
        <w:t>6</w:t>
      </w:r>
    </w:p>
    <w:p w14:paraId="44CB181A" w14:textId="77777777" w:rsidR="001710DD" w:rsidRPr="008E0363" w:rsidRDefault="001710DD" w:rsidP="001710DD">
      <w:pPr>
        <w:spacing w:before="4"/>
        <w:ind w:left="3600" w:right="4402"/>
        <w:jc w:val="center"/>
      </w:pPr>
    </w:p>
    <w:p w14:paraId="33E2225A" w14:textId="5263C741" w:rsidR="001B3664" w:rsidRPr="00326E69" w:rsidRDefault="001B3664" w:rsidP="001B3664">
      <w:pPr>
        <w:widowControl w:val="0"/>
        <w:spacing w:before="240" w:after="240"/>
        <w:jc w:val="center"/>
        <w:outlineLvl w:val="0"/>
        <w:rPr>
          <w:b/>
          <w:bCs/>
        </w:rPr>
      </w:pPr>
      <w:r w:rsidRPr="00326E69">
        <w:rPr>
          <w:b/>
          <w:bCs/>
        </w:rPr>
        <w:t>I</w:t>
      </w:r>
      <w:r>
        <w:rPr>
          <w:b/>
          <w:bCs/>
        </w:rPr>
        <w:t>I</w:t>
      </w:r>
      <w:r w:rsidRPr="00326E69">
        <w:rPr>
          <w:b/>
          <w:bCs/>
        </w:rPr>
        <w:t xml:space="preserve">.  </w:t>
      </w:r>
      <w:r>
        <w:rPr>
          <w:b/>
          <w:bCs/>
        </w:rPr>
        <w:t>MASTER RECRUITMENT SOURCE LIST</w:t>
      </w:r>
    </w:p>
    <w:p w14:paraId="088CE80E" w14:textId="77777777" w:rsidR="00234F1F" w:rsidRPr="007058F3" w:rsidRDefault="00234F1F" w:rsidP="00234F1F">
      <w:pPr>
        <w:ind w:right="50"/>
        <w:rPr>
          <w:i/>
          <w:iCs/>
          <w:w w:val="99"/>
        </w:rPr>
      </w:pPr>
      <w:r>
        <w:rPr>
          <w:i/>
          <w:iCs/>
          <w:w w:val="99"/>
        </w:rPr>
        <w:t>No full-time hires were made during this reporting period.</w:t>
      </w:r>
    </w:p>
    <w:p w14:paraId="4D39BA8C" w14:textId="04F5D707" w:rsidR="001B3664" w:rsidRDefault="001B3664" w:rsidP="001B3664">
      <w:pPr>
        <w:ind w:right="50"/>
        <w:rPr>
          <w:i/>
          <w:iCs/>
          <w:w w:val="99"/>
        </w:rPr>
      </w:pPr>
      <w:r>
        <w:rPr>
          <w:i/>
          <w:iCs/>
          <w:w w:val="99"/>
        </w:rPr>
        <w:br w:type="page"/>
      </w:r>
    </w:p>
    <w:p w14:paraId="474D207D" w14:textId="77777777" w:rsidR="001B3664" w:rsidRPr="008E0363" w:rsidRDefault="001B3664" w:rsidP="001B3664">
      <w:pPr>
        <w:widowControl w:val="0"/>
        <w:jc w:val="center"/>
        <w:rPr>
          <w:b/>
        </w:rPr>
      </w:pPr>
      <w:r w:rsidRPr="008E0363">
        <w:rPr>
          <w:b/>
        </w:rPr>
        <w:lastRenderedPageBreak/>
        <w:t>WVPT(DT), WHTJ(DT), WNVC(DT), WVPY(DT)</w:t>
      </w:r>
    </w:p>
    <w:p w14:paraId="74E434CC" w14:textId="77777777" w:rsidR="001B3664" w:rsidRPr="008E0363" w:rsidRDefault="001B3664" w:rsidP="001B3664">
      <w:pPr>
        <w:widowControl w:val="0"/>
        <w:jc w:val="center"/>
        <w:outlineLvl w:val="0"/>
        <w:rPr>
          <w:b/>
        </w:rPr>
      </w:pPr>
      <w:r w:rsidRPr="008E0363">
        <w:rPr>
          <w:b/>
        </w:rPr>
        <w:t>EEO PUBLIC FILE REPORT</w:t>
      </w:r>
    </w:p>
    <w:p w14:paraId="71CA6AB2" w14:textId="22D781C7" w:rsidR="001B3664" w:rsidRPr="008E0363" w:rsidRDefault="001B3664" w:rsidP="001B3664">
      <w:pPr>
        <w:widowControl w:val="0"/>
        <w:jc w:val="center"/>
        <w:outlineLvl w:val="0"/>
        <w:rPr>
          <w:b/>
        </w:rPr>
      </w:pPr>
      <w:r w:rsidRPr="008E0363">
        <w:rPr>
          <w:b/>
        </w:rPr>
        <w:t>June 1, 20</w:t>
      </w:r>
      <w:r>
        <w:rPr>
          <w:b/>
        </w:rPr>
        <w:t>2</w:t>
      </w:r>
      <w:r w:rsidR="004D0B1C">
        <w:rPr>
          <w:b/>
        </w:rPr>
        <w:t>5</w:t>
      </w:r>
      <w:r w:rsidRPr="008E0363">
        <w:rPr>
          <w:b/>
        </w:rPr>
        <w:t xml:space="preserve"> – May 31, 202</w:t>
      </w:r>
      <w:r w:rsidR="004D0B1C">
        <w:rPr>
          <w:b/>
        </w:rPr>
        <w:t>6</w:t>
      </w:r>
    </w:p>
    <w:p w14:paraId="6646DB04" w14:textId="77777777" w:rsidR="001B3664" w:rsidRPr="007058F3" w:rsidRDefault="001B3664" w:rsidP="001B3664">
      <w:pPr>
        <w:ind w:right="50"/>
        <w:rPr>
          <w:i/>
          <w:iCs/>
          <w:w w:val="99"/>
        </w:rPr>
      </w:pPr>
    </w:p>
    <w:p w14:paraId="3E6879AF" w14:textId="77777777" w:rsidR="001710DD" w:rsidRPr="008E0363" w:rsidRDefault="001710DD" w:rsidP="001710DD">
      <w:pPr>
        <w:jc w:val="center"/>
      </w:pPr>
      <w:r w:rsidRPr="008E0363">
        <w:rPr>
          <w:b/>
          <w:bCs/>
          <w:spacing w:val="1"/>
        </w:rPr>
        <w:t>I</w:t>
      </w:r>
      <w:r w:rsidRPr="008E0363">
        <w:rPr>
          <w:b/>
          <w:bCs/>
          <w:spacing w:val="-1"/>
        </w:rPr>
        <w:t>I</w:t>
      </w:r>
      <w:r w:rsidRPr="008E0363">
        <w:rPr>
          <w:b/>
          <w:bCs/>
          <w:spacing w:val="1"/>
        </w:rPr>
        <w:t>I</w:t>
      </w:r>
      <w:r w:rsidRPr="008E0363">
        <w:rPr>
          <w:b/>
          <w:bCs/>
        </w:rPr>
        <w:t>.</w:t>
      </w:r>
      <w:r w:rsidRPr="008E0363">
        <w:rPr>
          <w:b/>
          <w:bCs/>
          <w:spacing w:val="64"/>
        </w:rPr>
        <w:t xml:space="preserve"> </w:t>
      </w:r>
      <w:r w:rsidRPr="008E0363">
        <w:rPr>
          <w:b/>
          <w:bCs/>
          <w:spacing w:val="-1"/>
        </w:rPr>
        <w:t>R</w:t>
      </w:r>
      <w:r w:rsidRPr="008E0363">
        <w:rPr>
          <w:b/>
          <w:bCs/>
        </w:rPr>
        <w:t>E</w:t>
      </w:r>
      <w:r w:rsidRPr="008E0363">
        <w:rPr>
          <w:b/>
          <w:bCs/>
          <w:spacing w:val="-1"/>
        </w:rPr>
        <w:t>CRU</w:t>
      </w:r>
      <w:r w:rsidRPr="008E0363">
        <w:rPr>
          <w:b/>
          <w:bCs/>
          <w:spacing w:val="1"/>
        </w:rPr>
        <w:t>I</w:t>
      </w:r>
      <w:r w:rsidRPr="008E0363">
        <w:rPr>
          <w:b/>
          <w:bCs/>
        </w:rPr>
        <w:t>T</w:t>
      </w:r>
      <w:r w:rsidRPr="008E0363">
        <w:rPr>
          <w:b/>
          <w:bCs/>
          <w:spacing w:val="-1"/>
        </w:rPr>
        <w:t>M</w:t>
      </w:r>
      <w:r w:rsidRPr="008E0363">
        <w:rPr>
          <w:b/>
          <w:bCs/>
        </w:rPr>
        <w:t>E</w:t>
      </w:r>
      <w:r w:rsidRPr="008E0363">
        <w:rPr>
          <w:b/>
          <w:bCs/>
          <w:spacing w:val="-1"/>
        </w:rPr>
        <w:t>N</w:t>
      </w:r>
      <w:r w:rsidRPr="008E0363">
        <w:rPr>
          <w:b/>
          <w:bCs/>
        </w:rPr>
        <w:t>T</w:t>
      </w:r>
      <w:r w:rsidRPr="008E0363">
        <w:rPr>
          <w:b/>
          <w:bCs/>
          <w:spacing w:val="-23"/>
        </w:rPr>
        <w:t xml:space="preserve"> </w:t>
      </w:r>
      <w:r w:rsidRPr="008E0363">
        <w:rPr>
          <w:b/>
          <w:bCs/>
          <w:spacing w:val="1"/>
          <w:w w:val="98"/>
        </w:rPr>
        <w:t>INITIAT</w:t>
      </w:r>
      <w:r w:rsidRPr="008E0363">
        <w:rPr>
          <w:b/>
          <w:bCs/>
          <w:spacing w:val="3"/>
          <w:w w:val="98"/>
        </w:rPr>
        <w:t>I</w:t>
      </w:r>
      <w:r w:rsidRPr="008E0363">
        <w:rPr>
          <w:b/>
          <w:bCs/>
          <w:spacing w:val="1"/>
          <w:w w:val="98"/>
        </w:rPr>
        <w:t>VE</w:t>
      </w:r>
      <w:r w:rsidRPr="008E0363">
        <w:rPr>
          <w:b/>
          <w:bCs/>
          <w:w w:val="98"/>
        </w:rPr>
        <w:t>S</w:t>
      </w:r>
    </w:p>
    <w:p w14:paraId="4910F90D" w14:textId="77777777" w:rsidR="001710DD" w:rsidRDefault="001710DD" w:rsidP="001710DD">
      <w:pPr>
        <w:spacing w:before="1" w:line="240" w:lineRule="exact"/>
      </w:pPr>
    </w:p>
    <w:tbl>
      <w:tblPr>
        <w:tblStyle w:val="TableGrid"/>
        <w:tblW w:w="9265" w:type="dxa"/>
        <w:jc w:val="center"/>
        <w:tblLook w:val="04A0" w:firstRow="1" w:lastRow="0" w:firstColumn="1" w:lastColumn="0" w:noHBand="0" w:noVBand="1"/>
      </w:tblPr>
      <w:tblGrid>
        <w:gridCol w:w="396"/>
        <w:gridCol w:w="3960"/>
        <w:gridCol w:w="4909"/>
      </w:tblGrid>
      <w:tr w:rsidR="001710DD" w:rsidRPr="008E0363" w14:paraId="05125C99" w14:textId="77777777" w:rsidTr="00280437">
        <w:trPr>
          <w:tblHeader/>
          <w:jc w:val="center"/>
        </w:trPr>
        <w:tc>
          <w:tcPr>
            <w:tcW w:w="396" w:type="dxa"/>
            <w:tcBorders>
              <w:top w:val="single" w:sz="4" w:space="0" w:color="000000"/>
              <w:left w:val="single" w:sz="4" w:space="0" w:color="000000"/>
              <w:bottom w:val="single" w:sz="13" w:space="0" w:color="000000"/>
              <w:right w:val="single" w:sz="4" w:space="0" w:color="000000"/>
            </w:tcBorders>
          </w:tcPr>
          <w:p w14:paraId="2B2F56B1" w14:textId="77777777" w:rsidR="001710DD" w:rsidRPr="008E0363" w:rsidRDefault="001710DD" w:rsidP="00280437">
            <w:pPr>
              <w:rPr>
                <w:sz w:val="22"/>
                <w:szCs w:val="22"/>
              </w:rPr>
            </w:pPr>
            <w:bookmarkStart w:id="0" w:name="_Hlk72325301"/>
          </w:p>
        </w:tc>
        <w:tc>
          <w:tcPr>
            <w:tcW w:w="3960" w:type="dxa"/>
            <w:tcBorders>
              <w:top w:val="single" w:sz="4" w:space="0" w:color="000000"/>
              <w:left w:val="single" w:sz="4" w:space="0" w:color="000000"/>
              <w:bottom w:val="single" w:sz="13" w:space="0" w:color="000000"/>
              <w:right w:val="single" w:sz="4" w:space="0" w:color="000000"/>
            </w:tcBorders>
            <w:vAlign w:val="center"/>
          </w:tcPr>
          <w:p w14:paraId="521D9E83" w14:textId="77777777" w:rsidR="001710DD" w:rsidRPr="008E0363" w:rsidRDefault="001710DD" w:rsidP="00280437">
            <w:pPr>
              <w:spacing w:line="245" w:lineRule="auto"/>
              <w:ind w:right="73"/>
              <w:jc w:val="center"/>
              <w:rPr>
                <w:rFonts w:eastAsia="Arial"/>
                <w:sz w:val="22"/>
                <w:szCs w:val="22"/>
              </w:rPr>
            </w:pPr>
            <w:r w:rsidRPr="008E0363">
              <w:rPr>
                <w:rFonts w:eastAsia="Arial"/>
                <w:b/>
                <w:bCs/>
                <w:spacing w:val="1"/>
                <w:sz w:val="22"/>
                <w:szCs w:val="22"/>
              </w:rPr>
              <w:t>T</w:t>
            </w:r>
            <w:r w:rsidRPr="008E0363">
              <w:rPr>
                <w:rFonts w:eastAsia="Arial"/>
                <w:b/>
                <w:bCs/>
                <w:spacing w:val="2"/>
                <w:sz w:val="22"/>
                <w:szCs w:val="22"/>
              </w:rPr>
              <w:t>Y</w:t>
            </w:r>
            <w:r w:rsidRPr="008E0363">
              <w:rPr>
                <w:rFonts w:eastAsia="Arial"/>
                <w:b/>
                <w:bCs/>
                <w:spacing w:val="-1"/>
                <w:sz w:val="22"/>
                <w:szCs w:val="22"/>
              </w:rPr>
              <w:t>P</w:t>
            </w:r>
            <w:r w:rsidRPr="008E0363">
              <w:rPr>
                <w:rFonts w:eastAsia="Arial"/>
                <w:b/>
                <w:bCs/>
                <w:sz w:val="22"/>
                <w:szCs w:val="22"/>
              </w:rPr>
              <w:t>E</w:t>
            </w:r>
            <w:r w:rsidRPr="008E0363">
              <w:rPr>
                <w:rFonts w:eastAsia="Arial"/>
                <w:b/>
                <w:bCs/>
                <w:spacing w:val="-6"/>
                <w:sz w:val="22"/>
                <w:szCs w:val="22"/>
              </w:rPr>
              <w:t xml:space="preserve"> </w:t>
            </w:r>
            <w:r w:rsidRPr="008E0363">
              <w:rPr>
                <w:rFonts w:eastAsia="Arial"/>
                <w:b/>
                <w:bCs/>
                <w:spacing w:val="1"/>
                <w:sz w:val="22"/>
                <w:szCs w:val="22"/>
              </w:rPr>
              <w:t>O</w:t>
            </w:r>
            <w:r w:rsidRPr="008E0363">
              <w:rPr>
                <w:rFonts w:eastAsia="Arial"/>
                <w:b/>
                <w:bCs/>
                <w:sz w:val="22"/>
                <w:szCs w:val="22"/>
              </w:rPr>
              <w:t>F</w:t>
            </w:r>
            <w:r w:rsidRPr="008E0363">
              <w:rPr>
                <w:rFonts w:eastAsia="Arial"/>
                <w:b/>
                <w:bCs/>
                <w:spacing w:val="-3"/>
                <w:sz w:val="22"/>
                <w:szCs w:val="22"/>
              </w:rPr>
              <w:t xml:space="preserve"> </w:t>
            </w:r>
            <w:r w:rsidRPr="008E0363">
              <w:rPr>
                <w:rFonts w:eastAsia="Arial"/>
                <w:b/>
                <w:bCs/>
                <w:sz w:val="22"/>
                <w:szCs w:val="22"/>
              </w:rPr>
              <w:t>R</w:t>
            </w:r>
            <w:r w:rsidRPr="008E0363">
              <w:rPr>
                <w:rFonts w:eastAsia="Arial"/>
                <w:b/>
                <w:bCs/>
                <w:spacing w:val="2"/>
                <w:sz w:val="22"/>
                <w:szCs w:val="22"/>
              </w:rPr>
              <w:t>E</w:t>
            </w:r>
            <w:r w:rsidRPr="008E0363">
              <w:rPr>
                <w:rFonts w:eastAsia="Arial"/>
                <w:b/>
                <w:bCs/>
                <w:sz w:val="22"/>
                <w:szCs w:val="22"/>
              </w:rPr>
              <w:t>CRUI</w:t>
            </w:r>
            <w:r w:rsidRPr="008E0363">
              <w:rPr>
                <w:rFonts w:eastAsia="Arial"/>
                <w:b/>
                <w:bCs/>
                <w:spacing w:val="3"/>
                <w:sz w:val="22"/>
                <w:szCs w:val="22"/>
              </w:rPr>
              <w:t>T</w:t>
            </w:r>
            <w:r w:rsidRPr="008E0363">
              <w:rPr>
                <w:rFonts w:eastAsia="Arial"/>
                <w:b/>
                <w:bCs/>
                <w:spacing w:val="4"/>
                <w:sz w:val="22"/>
                <w:szCs w:val="22"/>
              </w:rPr>
              <w:t>M</w:t>
            </w:r>
            <w:r w:rsidRPr="008E0363">
              <w:rPr>
                <w:rFonts w:eastAsia="Arial"/>
                <w:b/>
                <w:bCs/>
                <w:spacing w:val="-1"/>
                <w:sz w:val="22"/>
                <w:szCs w:val="22"/>
              </w:rPr>
              <w:t>E</w:t>
            </w:r>
            <w:r w:rsidRPr="008E0363">
              <w:rPr>
                <w:rFonts w:eastAsia="Arial"/>
                <w:b/>
                <w:bCs/>
                <w:spacing w:val="-2"/>
                <w:sz w:val="22"/>
                <w:szCs w:val="22"/>
              </w:rPr>
              <w:t>N</w:t>
            </w:r>
            <w:r w:rsidRPr="008E0363">
              <w:rPr>
                <w:rFonts w:eastAsia="Arial"/>
                <w:b/>
                <w:bCs/>
                <w:sz w:val="22"/>
                <w:szCs w:val="22"/>
              </w:rPr>
              <w:t>T</w:t>
            </w:r>
            <w:r w:rsidRPr="008E0363">
              <w:rPr>
                <w:rFonts w:eastAsia="Arial"/>
                <w:b/>
                <w:bCs/>
                <w:spacing w:val="-15"/>
                <w:sz w:val="22"/>
                <w:szCs w:val="22"/>
              </w:rPr>
              <w:t xml:space="preserve"> </w:t>
            </w:r>
            <w:r w:rsidRPr="008E0363">
              <w:rPr>
                <w:rFonts w:eastAsia="Arial"/>
                <w:b/>
                <w:bCs/>
                <w:sz w:val="22"/>
                <w:szCs w:val="22"/>
              </w:rPr>
              <w:t>INI</w:t>
            </w:r>
            <w:r w:rsidRPr="008E0363">
              <w:rPr>
                <w:rFonts w:eastAsia="Arial"/>
                <w:b/>
                <w:bCs/>
                <w:spacing w:val="3"/>
                <w:sz w:val="22"/>
                <w:szCs w:val="22"/>
              </w:rPr>
              <w:t>T</w:t>
            </w:r>
            <w:r w:rsidRPr="008E0363">
              <w:rPr>
                <w:rFonts w:eastAsia="Arial"/>
                <w:b/>
                <w:bCs/>
                <w:spacing w:val="2"/>
                <w:sz w:val="22"/>
                <w:szCs w:val="22"/>
              </w:rPr>
              <w:t>I</w:t>
            </w:r>
            <w:r w:rsidRPr="008E0363">
              <w:rPr>
                <w:rFonts w:eastAsia="Arial"/>
                <w:b/>
                <w:bCs/>
                <w:spacing w:val="-7"/>
                <w:sz w:val="22"/>
                <w:szCs w:val="22"/>
              </w:rPr>
              <w:t>A</w:t>
            </w:r>
            <w:r w:rsidRPr="008E0363">
              <w:rPr>
                <w:rFonts w:eastAsia="Arial"/>
                <w:b/>
                <w:bCs/>
                <w:spacing w:val="3"/>
                <w:sz w:val="22"/>
                <w:szCs w:val="22"/>
              </w:rPr>
              <w:t>T</w:t>
            </w:r>
            <w:r w:rsidRPr="008E0363">
              <w:rPr>
                <w:rFonts w:eastAsia="Arial"/>
                <w:b/>
                <w:bCs/>
                <w:sz w:val="22"/>
                <w:szCs w:val="22"/>
              </w:rPr>
              <w:t>I</w:t>
            </w:r>
            <w:r w:rsidRPr="008E0363">
              <w:rPr>
                <w:rFonts w:eastAsia="Arial"/>
                <w:b/>
                <w:bCs/>
                <w:spacing w:val="2"/>
                <w:sz w:val="22"/>
                <w:szCs w:val="22"/>
              </w:rPr>
              <w:t>V</w:t>
            </w:r>
            <w:r w:rsidRPr="008E0363">
              <w:rPr>
                <w:rFonts w:eastAsia="Arial"/>
                <w:b/>
                <w:bCs/>
                <w:sz w:val="22"/>
                <w:szCs w:val="22"/>
              </w:rPr>
              <w:t xml:space="preserve">E </w:t>
            </w:r>
            <w:r w:rsidRPr="008E0363">
              <w:rPr>
                <w:rFonts w:eastAsia="Arial"/>
                <w:b/>
                <w:bCs/>
                <w:spacing w:val="-2"/>
                <w:sz w:val="22"/>
                <w:szCs w:val="22"/>
              </w:rPr>
              <w:t>(</w:t>
            </w:r>
            <w:r w:rsidRPr="008E0363">
              <w:rPr>
                <w:rFonts w:eastAsia="Arial"/>
                <w:b/>
                <w:bCs/>
                <w:spacing w:val="4"/>
                <w:sz w:val="22"/>
                <w:szCs w:val="22"/>
              </w:rPr>
              <w:t>M</w:t>
            </w:r>
            <w:r w:rsidRPr="008E0363">
              <w:rPr>
                <w:rFonts w:eastAsia="Arial"/>
                <w:b/>
                <w:bCs/>
                <w:spacing w:val="-1"/>
                <w:sz w:val="22"/>
                <w:szCs w:val="22"/>
              </w:rPr>
              <w:t>E</w:t>
            </w:r>
            <w:r w:rsidRPr="008E0363">
              <w:rPr>
                <w:rFonts w:eastAsia="Arial"/>
                <w:b/>
                <w:bCs/>
                <w:sz w:val="22"/>
                <w:szCs w:val="22"/>
              </w:rPr>
              <w:t>NU</w:t>
            </w:r>
            <w:r w:rsidRPr="008E0363">
              <w:rPr>
                <w:rFonts w:eastAsia="Arial"/>
                <w:b/>
                <w:bCs/>
                <w:spacing w:val="-7"/>
                <w:sz w:val="22"/>
                <w:szCs w:val="22"/>
              </w:rPr>
              <w:t xml:space="preserve"> </w:t>
            </w:r>
            <w:r w:rsidRPr="008E0363">
              <w:rPr>
                <w:rFonts w:eastAsia="Arial"/>
                <w:b/>
                <w:bCs/>
                <w:spacing w:val="-1"/>
                <w:sz w:val="22"/>
                <w:szCs w:val="22"/>
              </w:rPr>
              <w:t>SE</w:t>
            </w:r>
            <w:r w:rsidRPr="008E0363">
              <w:rPr>
                <w:rFonts w:eastAsia="Arial"/>
                <w:b/>
                <w:bCs/>
                <w:spacing w:val="3"/>
                <w:sz w:val="22"/>
                <w:szCs w:val="22"/>
              </w:rPr>
              <w:t>L</w:t>
            </w:r>
            <w:r w:rsidRPr="008E0363">
              <w:rPr>
                <w:rFonts w:eastAsia="Arial"/>
                <w:b/>
                <w:bCs/>
                <w:spacing w:val="-1"/>
                <w:sz w:val="22"/>
                <w:szCs w:val="22"/>
              </w:rPr>
              <w:t>E</w:t>
            </w:r>
            <w:r w:rsidRPr="008E0363">
              <w:rPr>
                <w:rFonts w:eastAsia="Arial"/>
                <w:b/>
                <w:bCs/>
                <w:sz w:val="22"/>
                <w:szCs w:val="22"/>
              </w:rPr>
              <w:t>C</w:t>
            </w:r>
            <w:r w:rsidRPr="008E0363">
              <w:rPr>
                <w:rFonts w:eastAsia="Arial"/>
                <w:b/>
                <w:bCs/>
                <w:spacing w:val="3"/>
                <w:sz w:val="22"/>
                <w:szCs w:val="22"/>
              </w:rPr>
              <w:t>T</w:t>
            </w:r>
            <w:r w:rsidRPr="008E0363">
              <w:rPr>
                <w:rFonts w:eastAsia="Arial"/>
                <w:b/>
                <w:bCs/>
                <w:sz w:val="22"/>
                <w:szCs w:val="22"/>
              </w:rPr>
              <w:t>I</w:t>
            </w:r>
            <w:r w:rsidRPr="008E0363">
              <w:rPr>
                <w:rFonts w:eastAsia="Arial"/>
                <w:b/>
                <w:bCs/>
                <w:spacing w:val="1"/>
                <w:sz w:val="22"/>
                <w:szCs w:val="22"/>
              </w:rPr>
              <w:t>O</w:t>
            </w:r>
            <w:r w:rsidRPr="008E0363">
              <w:rPr>
                <w:rFonts w:eastAsia="Arial"/>
                <w:b/>
                <w:bCs/>
                <w:sz w:val="22"/>
                <w:szCs w:val="22"/>
              </w:rPr>
              <w:t>N)</w:t>
            </w:r>
          </w:p>
        </w:tc>
        <w:tc>
          <w:tcPr>
            <w:tcW w:w="4909" w:type="dxa"/>
            <w:tcBorders>
              <w:top w:val="single" w:sz="4" w:space="0" w:color="000000"/>
              <w:left w:val="single" w:sz="4" w:space="0" w:color="000000"/>
              <w:bottom w:val="single" w:sz="13" w:space="0" w:color="000000"/>
              <w:right w:val="single" w:sz="4" w:space="0" w:color="000000"/>
            </w:tcBorders>
            <w:vAlign w:val="center"/>
          </w:tcPr>
          <w:p w14:paraId="5556FC1A" w14:textId="77777777" w:rsidR="001710DD" w:rsidRPr="008E0363" w:rsidRDefault="001710DD" w:rsidP="00280437">
            <w:pPr>
              <w:ind w:left="-15" w:right="73"/>
              <w:jc w:val="center"/>
              <w:rPr>
                <w:rFonts w:eastAsia="Arial"/>
                <w:sz w:val="22"/>
                <w:szCs w:val="22"/>
              </w:rPr>
            </w:pPr>
            <w:r w:rsidRPr="008E0363">
              <w:rPr>
                <w:rFonts w:eastAsia="Arial"/>
                <w:b/>
                <w:bCs/>
                <w:sz w:val="22"/>
                <w:szCs w:val="22"/>
              </w:rPr>
              <w:t>BRI</w:t>
            </w:r>
            <w:r w:rsidRPr="008E0363">
              <w:rPr>
                <w:rFonts w:eastAsia="Arial"/>
                <w:b/>
                <w:bCs/>
                <w:spacing w:val="-1"/>
                <w:sz w:val="22"/>
                <w:szCs w:val="22"/>
              </w:rPr>
              <w:t>E</w:t>
            </w:r>
            <w:r w:rsidRPr="008E0363">
              <w:rPr>
                <w:rFonts w:eastAsia="Arial"/>
                <w:b/>
                <w:bCs/>
                <w:sz w:val="22"/>
                <w:szCs w:val="22"/>
              </w:rPr>
              <w:t>F</w:t>
            </w:r>
            <w:r w:rsidRPr="008E0363">
              <w:rPr>
                <w:rFonts w:eastAsia="Arial"/>
                <w:b/>
                <w:bCs/>
                <w:spacing w:val="-6"/>
                <w:sz w:val="22"/>
                <w:szCs w:val="22"/>
              </w:rPr>
              <w:t xml:space="preserve"> </w:t>
            </w:r>
            <w:r w:rsidRPr="008E0363">
              <w:rPr>
                <w:rFonts w:eastAsia="Arial"/>
                <w:b/>
                <w:bCs/>
                <w:spacing w:val="3"/>
                <w:sz w:val="22"/>
                <w:szCs w:val="22"/>
              </w:rPr>
              <w:t>D</w:t>
            </w:r>
            <w:r w:rsidRPr="008E0363">
              <w:rPr>
                <w:rFonts w:eastAsia="Arial"/>
                <w:b/>
                <w:bCs/>
                <w:spacing w:val="2"/>
                <w:sz w:val="22"/>
                <w:szCs w:val="22"/>
              </w:rPr>
              <w:t>E</w:t>
            </w:r>
            <w:r w:rsidRPr="008E0363">
              <w:rPr>
                <w:rFonts w:eastAsia="Arial"/>
                <w:b/>
                <w:bCs/>
                <w:spacing w:val="-1"/>
                <w:sz w:val="22"/>
                <w:szCs w:val="22"/>
              </w:rPr>
              <w:t>S</w:t>
            </w:r>
            <w:r w:rsidRPr="008E0363">
              <w:rPr>
                <w:rFonts w:eastAsia="Arial"/>
                <w:b/>
                <w:bCs/>
                <w:sz w:val="22"/>
                <w:szCs w:val="22"/>
              </w:rPr>
              <w:t>CR</w:t>
            </w:r>
            <w:r w:rsidRPr="008E0363">
              <w:rPr>
                <w:rFonts w:eastAsia="Arial"/>
                <w:b/>
                <w:bCs/>
                <w:spacing w:val="2"/>
                <w:sz w:val="22"/>
                <w:szCs w:val="22"/>
              </w:rPr>
              <w:t>I</w:t>
            </w:r>
            <w:r w:rsidRPr="008E0363">
              <w:rPr>
                <w:rFonts w:eastAsia="Arial"/>
                <w:b/>
                <w:bCs/>
                <w:spacing w:val="-1"/>
                <w:sz w:val="22"/>
                <w:szCs w:val="22"/>
              </w:rPr>
              <w:t>P</w:t>
            </w:r>
            <w:r w:rsidRPr="008E0363">
              <w:rPr>
                <w:rFonts w:eastAsia="Arial"/>
                <w:b/>
                <w:bCs/>
                <w:spacing w:val="3"/>
                <w:sz w:val="22"/>
                <w:szCs w:val="22"/>
              </w:rPr>
              <w:t>T</w:t>
            </w:r>
            <w:r w:rsidRPr="008E0363">
              <w:rPr>
                <w:rFonts w:eastAsia="Arial"/>
                <w:b/>
                <w:bCs/>
                <w:sz w:val="22"/>
                <w:szCs w:val="22"/>
              </w:rPr>
              <w:t>I</w:t>
            </w:r>
            <w:r w:rsidRPr="008E0363">
              <w:rPr>
                <w:rFonts w:eastAsia="Arial"/>
                <w:b/>
                <w:bCs/>
                <w:spacing w:val="1"/>
                <w:sz w:val="22"/>
                <w:szCs w:val="22"/>
              </w:rPr>
              <w:t>O</w:t>
            </w:r>
            <w:r w:rsidRPr="008E0363">
              <w:rPr>
                <w:rFonts w:eastAsia="Arial"/>
                <w:b/>
                <w:bCs/>
                <w:sz w:val="22"/>
                <w:szCs w:val="22"/>
              </w:rPr>
              <w:t>N</w:t>
            </w:r>
            <w:r w:rsidRPr="008E0363">
              <w:rPr>
                <w:rFonts w:eastAsia="Arial"/>
                <w:b/>
                <w:bCs/>
                <w:spacing w:val="-14"/>
                <w:sz w:val="22"/>
                <w:szCs w:val="22"/>
              </w:rPr>
              <w:t xml:space="preserve"> </w:t>
            </w:r>
            <w:r w:rsidRPr="008E0363">
              <w:rPr>
                <w:rFonts w:eastAsia="Arial"/>
                <w:b/>
                <w:bCs/>
                <w:spacing w:val="1"/>
                <w:sz w:val="22"/>
                <w:szCs w:val="22"/>
              </w:rPr>
              <w:t>O</w:t>
            </w:r>
            <w:r w:rsidRPr="008E0363">
              <w:rPr>
                <w:rFonts w:eastAsia="Arial"/>
                <w:b/>
                <w:bCs/>
                <w:sz w:val="22"/>
                <w:szCs w:val="22"/>
              </w:rPr>
              <w:t>F</w:t>
            </w:r>
            <w:r w:rsidRPr="008E0363">
              <w:rPr>
                <w:rFonts w:eastAsia="Arial"/>
                <w:b/>
                <w:bCs/>
                <w:spacing w:val="-3"/>
                <w:sz w:val="22"/>
                <w:szCs w:val="22"/>
              </w:rPr>
              <w:t xml:space="preserve"> </w:t>
            </w:r>
            <w:r w:rsidRPr="008E0363">
              <w:rPr>
                <w:rFonts w:eastAsia="Arial"/>
                <w:b/>
                <w:bCs/>
                <w:spacing w:val="-5"/>
                <w:sz w:val="22"/>
                <w:szCs w:val="22"/>
              </w:rPr>
              <w:t>A</w:t>
            </w:r>
            <w:r w:rsidRPr="008E0363">
              <w:rPr>
                <w:rFonts w:eastAsia="Arial"/>
                <w:b/>
                <w:bCs/>
                <w:sz w:val="22"/>
                <w:szCs w:val="22"/>
              </w:rPr>
              <w:t>C</w:t>
            </w:r>
            <w:r w:rsidRPr="008E0363">
              <w:rPr>
                <w:rFonts w:eastAsia="Arial"/>
                <w:b/>
                <w:bCs/>
                <w:spacing w:val="3"/>
                <w:sz w:val="22"/>
                <w:szCs w:val="22"/>
              </w:rPr>
              <w:t>T</w:t>
            </w:r>
            <w:r w:rsidRPr="008E0363">
              <w:rPr>
                <w:rFonts w:eastAsia="Arial"/>
                <w:b/>
                <w:bCs/>
                <w:spacing w:val="2"/>
                <w:sz w:val="22"/>
                <w:szCs w:val="22"/>
              </w:rPr>
              <w:t>I</w:t>
            </w:r>
            <w:r w:rsidRPr="008E0363">
              <w:rPr>
                <w:rFonts w:eastAsia="Arial"/>
                <w:b/>
                <w:bCs/>
                <w:spacing w:val="-1"/>
                <w:sz w:val="22"/>
                <w:szCs w:val="22"/>
              </w:rPr>
              <w:t>V</w:t>
            </w:r>
            <w:r w:rsidRPr="008E0363">
              <w:rPr>
                <w:rFonts w:eastAsia="Arial"/>
                <w:b/>
                <w:bCs/>
                <w:sz w:val="22"/>
                <w:szCs w:val="22"/>
              </w:rPr>
              <w:t>I</w:t>
            </w:r>
            <w:r w:rsidRPr="008E0363">
              <w:rPr>
                <w:rFonts w:eastAsia="Arial"/>
                <w:b/>
                <w:bCs/>
                <w:spacing w:val="3"/>
                <w:sz w:val="22"/>
                <w:szCs w:val="22"/>
              </w:rPr>
              <w:t>T</w:t>
            </w:r>
            <w:r w:rsidRPr="008E0363">
              <w:rPr>
                <w:rFonts w:eastAsia="Arial"/>
                <w:b/>
                <w:bCs/>
                <w:sz w:val="22"/>
                <w:szCs w:val="22"/>
              </w:rPr>
              <w:t>Y</w:t>
            </w:r>
          </w:p>
        </w:tc>
      </w:tr>
      <w:tr w:rsidR="00566494" w:rsidRPr="008E0363" w14:paraId="00BB6789" w14:textId="77777777" w:rsidTr="00280437">
        <w:trPr>
          <w:jc w:val="center"/>
        </w:trPr>
        <w:tc>
          <w:tcPr>
            <w:tcW w:w="396" w:type="dxa"/>
          </w:tcPr>
          <w:p w14:paraId="63B6B8C9" w14:textId="3E6900B5" w:rsidR="00566494" w:rsidRPr="00566494" w:rsidRDefault="00796A51" w:rsidP="00566494">
            <w:r>
              <w:t>1</w:t>
            </w:r>
            <w:r w:rsidR="00566494" w:rsidRPr="00566494">
              <w:t>.</w:t>
            </w:r>
          </w:p>
        </w:tc>
        <w:tc>
          <w:tcPr>
            <w:tcW w:w="3960" w:type="dxa"/>
          </w:tcPr>
          <w:p w14:paraId="73DBF32C" w14:textId="1D22309F" w:rsidR="00566494" w:rsidRPr="00566494" w:rsidRDefault="00566494" w:rsidP="00566494">
            <w:r w:rsidRPr="00566494">
              <w:t>Participate in job fairs (2)</w:t>
            </w:r>
          </w:p>
        </w:tc>
        <w:tc>
          <w:tcPr>
            <w:tcW w:w="4909" w:type="dxa"/>
          </w:tcPr>
          <w:p w14:paraId="7E4106B3" w14:textId="77777777" w:rsidR="00D90937" w:rsidRPr="00733F19" w:rsidRDefault="00D90937" w:rsidP="00D90937">
            <w:r w:rsidRPr="00733F19">
              <w:t>November 21</w:t>
            </w:r>
            <w:r w:rsidRPr="00733F19">
              <w:rPr>
                <w:vertAlign w:val="superscript"/>
              </w:rPr>
              <w:t>st</w:t>
            </w:r>
            <w:r w:rsidRPr="00733F19">
              <w:t xml:space="preserve">, 2025: Our Sr. HR Manager attended Career Day at </w:t>
            </w:r>
            <w:proofErr w:type="spellStart"/>
            <w:r w:rsidRPr="00733F19">
              <w:t>Robious</w:t>
            </w:r>
            <w:proofErr w:type="spellEnd"/>
            <w:r w:rsidRPr="00733F19">
              <w:t xml:space="preserve"> Middle School to promote careers and internship opportunities in media, journalism, and communications intended to focus on bringing awareness to youth on the many different careers available in public media and the public/non-profit sector</w:t>
            </w:r>
            <w:r>
              <w:t>.</w:t>
            </w:r>
            <w:r w:rsidRPr="00733F19">
              <w:t xml:space="preserve"> </w:t>
            </w:r>
          </w:p>
          <w:p w14:paraId="1FAAF206" w14:textId="77777777" w:rsidR="00D90937" w:rsidRPr="00733F19" w:rsidRDefault="00D90937" w:rsidP="00D90937">
            <w:pPr>
              <w:pStyle w:val="ListParagraph"/>
              <w:rPr>
                <w:rFonts w:ascii="Times New Roman" w:hAnsi="Times New Roman" w:cs="Times New Roman"/>
                <w:sz w:val="24"/>
                <w:szCs w:val="24"/>
              </w:rPr>
            </w:pPr>
          </w:p>
          <w:p w14:paraId="7C13805B" w14:textId="77777777" w:rsidR="00D90937" w:rsidRPr="00733F19" w:rsidRDefault="00D90937" w:rsidP="00D90937">
            <w:r w:rsidRPr="00733F19">
              <w:t>February 17</w:t>
            </w:r>
            <w:r w:rsidRPr="00733F19">
              <w:rPr>
                <w:vertAlign w:val="superscript"/>
              </w:rPr>
              <w:t>th</w:t>
            </w:r>
            <w:r w:rsidRPr="00733F19">
              <w:t xml:space="preserve">, 2025: Our Sr. HR Manager hosted an on-site </w:t>
            </w:r>
            <w:r>
              <w:t>experience and tour</w:t>
            </w:r>
            <w:r w:rsidRPr="00733F19">
              <w:t xml:space="preserve"> for a group of 20 students </w:t>
            </w:r>
            <w:r>
              <w:t xml:space="preserve">from </w:t>
            </w:r>
            <w:r w:rsidRPr="00733F19">
              <w:t xml:space="preserve">the Virginia Commonwealth University (VCU) School of Media and Culture </w:t>
            </w:r>
            <w:r>
              <w:t xml:space="preserve">in partnership with </w:t>
            </w:r>
            <w:r w:rsidRPr="00733F19">
              <w:t xml:space="preserve">their Employee Coordinator. This </w:t>
            </w:r>
            <w:r>
              <w:t>event</w:t>
            </w:r>
            <w:r w:rsidRPr="00733F19">
              <w:t xml:space="preserve"> promote</w:t>
            </w:r>
            <w:r>
              <w:t>d</w:t>
            </w:r>
            <w:r w:rsidRPr="00733F19">
              <w:t xml:space="preserve"> and focus</w:t>
            </w:r>
            <w:r>
              <w:t>ed</w:t>
            </w:r>
            <w:r w:rsidRPr="00733F19">
              <w:t xml:space="preserve"> on </w:t>
            </w:r>
            <w:r>
              <w:t xml:space="preserve">exposure to jobs in public media, </w:t>
            </w:r>
            <w:r w:rsidRPr="00733F19">
              <w:t xml:space="preserve">the transition from classroom to career, and real job previews </w:t>
            </w:r>
            <w:r>
              <w:t xml:space="preserve">for </w:t>
            </w:r>
            <w:r w:rsidRPr="00733F19">
              <w:t>the students</w:t>
            </w:r>
            <w:r>
              <w:t xml:space="preserve">. </w:t>
            </w:r>
          </w:p>
          <w:p w14:paraId="580CDE5C" w14:textId="77777777" w:rsidR="00566494" w:rsidRPr="00733F19" w:rsidRDefault="00566494" w:rsidP="00566494"/>
        </w:tc>
      </w:tr>
      <w:tr w:rsidR="00566494" w:rsidRPr="008E0363" w14:paraId="304D4E9B" w14:textId="77777777" w:rsidTr="00280437">
        <w:trPr>
          <w:jc w:val="center"/>
        </w:trPr>
        <w:tc>
          <w:tcPr>
            <w:tcW w:w="396" w:type="dxa"/>
          </w:tcPr>
          <w:p w14:paraId="7ED7C54A" w14:textId="1C814C20" w:rsidR="00566494" w:rsidRPr="00566494" w:rsidRDefault="00566494" w:rsidP="00566494">
            <w:r w:rsidRPr="00566494">
              <w:t>3.</w:t>
            </w:r>
          </w:p>
        </w:tc>
        <w:tc>
          <w:tcPr>
            <w:tcW w:w="3960" w:type="dxa"/>
          </w:tcPr>
          <w:p w14:paraId="36B8AD42" w14:textId="780351A2" w:rsidR="00566494" w:rsidRPr="00566494" w:rsidRDefault="00566494" w:rsidP="00566494">
            <w:pPr>
              <w:spacing w:line="243" w:lineRule="auto"/>
              <w:ind w:right="45"/>
            </w:pPr>
            <w:r w:rsidRPr="00566494">
              <w:t>Provide training to personnel to ensure EEO and prevent discrimination (multiple)</w:t>
            </w:r>
          </w:p>
        </w:tc>
        <w:tc>
          <w:tcPr>
            <w:tcW w:w="4909" w:type="dxa"/>
          </w:tcPr>
          <w:p w14:paraId="381CD883" w14:textId="5AF329DA" w:rsidR="00566494" w:rsidRPr="009E0852" w:rsidRDefault="00566494" w:rsidP="00566494">
            <w:r w:rsidRPr="009E0852">
              <w:t>All employees and interns were required to participate in our annual review and acknowledgement of all VPM workplace conduct and harassment policies</w:t>
            </w:r>
            <w:r>
              <w:t xml:space="preserve"> in</w:t>
            </w:r>
            <w:r w:rsidRPr="009E0852">
              <w:t xml:space="preserve"> August </w:t>
            </w:r>
            <w:r>
              <w:t xml:space="preserve">and September </w:t>
            </w:r>
            <w:r w:rsidRPr="009E0852">
              <w:t xml:space="preserve">2025. </w:t>
            </w:r>
          </w:p>
          <w:p w14:paraId="65DB7CBD" w14:textId="625FF3B6" w:rsidR="00566494" w:rsidRPr="00E71A59" w:rsidRDefault="00566494" w:rsidP="00566494">
            <w:pPr>
              <w:rPr>
                <w:sz w:val="22"/>
                <w:szCs w:val="22"/>
              </w:rPr>
            </w:pPr>
          </w:p>
        </w:tc>
      </w:tr>
      <w:bookmarkEnd w:id="0"/>
    </w:tbl>
    <w:p w14:paraId="1E9102F5" w14:textId="77777777" w:rsidR="00CB7B37" w:rsidRPr="008E0363" w:rsidRDefault="00CB7B37">
      <w:pPr>
        <w:rPr>
          <w:sz w:val="22"/>
          <w:szCs w:val="22"/>
        </w:rPr>
      </w:pPr>
    </w:p>
    <w:sectPr w:rsidR="00CB7B37" w:rsidRPr="008E03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D9028" w14:textId="77777777" w:rsidR="003C6E2D" w:rsidRDefault="003C6E2D" w:rsidP="00775A17">
      <w:r>
        <w:separator/>
      </w:r>
    </w:p>
  </w:endnote>
  <w:endnote w:type="continuationSeparator" w:id="0">
    <w:p w14:paraId="5FA48EE2" w14:textId="77777777" w:rsidR="003C6E2D" w:rsidRDefault="003C6E2D" w:rsidP="007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8548" w14:textId="77777777" w:rsidR="00775A17" w:rsidRDefault="00775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088F" w14:textId="77777777" w:rsidR="00775A17" w:rsidRDefault="00775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7D3D" w14:textId="77777777" w:rsidR="00775A17" w:rsidRDefault="00775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9182" w14:textId="77777777" w:rsidR="003C6E2D" w:rsidRDefault="003C6E2D" w:rsidP="00775A17">
      <w:r>
        <w:separator/>
      </w:r>
    </w:p>
  </w:footnote>
  <w:footnote w:type="continuationSeparator" w:id="0">
    <w:p w14:paraId="21190868" w14:textId="77777777" w:rsidR="003C6E2D" w:rsidRDefault="003C6E2D" w:rsidP="0077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FA75" w14:textId="77777777" w:rsidR="00775A17" w:rsidRDefault="00775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F624" w14:textId="77777777" w:rsidR="00775A17" w:rsidRDefault="00775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5276" w14:textId="77777777" w:rsidR="00775A17" w:rsidRDefault="00775A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17"/>
    <w:rsid w:val="000145B3"/>
    <w:rsid w:val="00044D8A"/>
    <w:rsid w:val="00052EF0"/>
    <w:rsid w:val="0006132F"/>
    <w:rsid w:val="000642BC"/>
    <w:rsid w:val="00077482"/>
    <w:rsid w:val="000C5F11"/>
    <w:rsid w:val="000F7C07"/>
    <w:rsid w:val="00111037"/>
    <w:rsid w:val="0016060D"/>
    <w:rsid w:val="001710DD"/>
    <w:rsid w:val="001876D9"/>
    <w:rsid w:val="00190D03"/>
    <w:rsid w:val="00191223"/>
    <w:rsid w:val="001B3664"/>
    <w:rsid w:val="001D76A3"/>
    <w:rsid w:val="001E0784"/>
    <w:rsid w:val="001F434A"/>
    <w:rsid w:val="00234F1F"/>
    <w:rsid w:val="00245196"/>
    <w:rsid w:val="00267906"/>
    <w:rsid w:val="00281662"/>
    <w:rsid w:val="002A2C65"/>
    <w:rsid w:val="002D6992"/>
    <w:rsid w:val="002F5EA5"/>
    <w:rsid w:val="00326E69"/>
    <w:rsid w:val="00356E68"/>
    <w:rsid w:val="0037266A"/>
    <w:rsid w:val="003C6E2D"/>
    <w:rsid w:val="003D6724"/>
    <w:rsid w:val="0040655D"/>
    <w:rsid w:val="00445B84"/>
    <w:rsid w:val="00465115"/>
    <w:rsid w:val="00471190"/>
    <w:rsid w:val="0048115E"/>
    <w:rsid w:val="00493A76"/>
    <w:rsid w:val="00494635"/>
    <w:rsid w:val="004D0B1C"/>
    <w:rsid w:val="004D4BA5"/>
    <w:rsid w:val="00501980"/>
    <w:rsid w:val="00516A5F"/>
    <w:rsid w:val="00520437"/>
    <w:rsid w:val="00530F99"/>
    <w:rsid w:val="00531860"/>
    <w:rsid w:val="00534E4F"/>
    <w:rsid w:val="00546FA0"/>
    <w:rsid w:val="00551CD8"/>
    <w:rsid w:val="00566494"/>
    <w:rsid w:val="0059514F"/>
    <w:rsid w:val="005B4CE6"/>
    <w:rsid w:val="005D7292"/>
    <w:rsid w:val="005E7A4E"/>
    <w:rsid w:val="00632CDC"/>
    <w:rsid w:val="00633D3F"/>
    <w:rsid w:val="00647A9D"/>
    <w:rsid w:val="006717CF"/>
    <w:rsid w:val="006717FA"/>
    <w:rsid w:val="006831DD"/>
    <w:rsid w:val="00686E66"/>
    <w:rsid w:val="006934FA"/>
    <w:rsid w:val="006A55E4"/>
    <w:rsid w:val="006A634B"/>
    <w:rsid w:val="006C455F"/>
    <w:rsid w:val="006D6960"/>
    <w:rsid w:val="006E10B9"/>
    <w:rsid w:val="007058F3"/>
    <w:rsid w:val="00714FE4"/>
    <w:rsid w:val="00741F1A"/>
    <w:rsid w:val="00775A17"/>
    <w:rsid w:val="007952DB"/>
    <w:rsid w:val="00796A51"/>
    <w:rsid w:val="007D5403"/>
    <w:rsid w:val="00803FDA"/>
    <w:rsid w:val="00817A95"/>
    <w:rsid w:val="008A7784"/>
    <w:rsid w:val="008E0363"/>
    <w:rsid w:val="0094378F"/>
    <w:rsid w:val="00956058"/>
    <w:rsid w:val="009907D0"/>
    <w:rsid w:val="009D5A36"/>
    <w:rsid w:val="009D5CEB"/>
    <w:rsid w:val="009F0C57"/>
    <w:rsid w:val="009F3131"/>
    <w:rsid w:val="009F4B28"/>
    <w:rsid w:val="00A966FF"/>
    <w:rsid w:val="00AC2A0B"/>
    <w:rsid w:val="00AD2591"/>
    <w:rsid w:val="00AF0920"/>
    <w:rsid w:val="00B13A91"/>
    <w:rsid w:val="00B1632A"/>
    <w:rsid w:val="00B53D03"/>
    <w:rsid w:val="00B852CB"/>
    <w:rsid w:val="00B91AC6"/>
    <w:rsid w:val="00BC7435"/>
    <w:rsid w:val="00C051F4"/>
    <w:rsid w:val="00C30C80"/>
    <w:rsid w:val="00C35349"/>
    <w:rsid w:val="00C9482C"/>
    <w:rsid w:val="00CB7B37"/>
    <w:rsid w:val="00CD0889"/>
    <w:rsid w:val="00CF4827"/>
    <w:rsid w:val="00D01DB6"/>
    <w:rsid w:val="00D23026"/>
    <w:rsid w:val="00D6411C"/>
    <w:rsid w:val="00D67E7F"/>
    <w:rsid w:val="00D71ED3"/>
    <w:rsid w:val="00D90937"/>
    <w:rsid w:val="00D96DC7"/>
    <w:rsid w:val="00DB5798"/>
    <w:rsid w:val="00E320BD"/>
    <w:rsid w:val="00E448D7"/>
    <w:rsid w:val="00E54589"/>
    <w:rsid w:val="00E71A59"/>
    <w:rsid w:val="00EA62A7"/>
    <w:rsid w:val="00EE1B23"/>
    <w:rsid w:val="00EF6D9B"/>
    <w:rsid w:val="00F72CFF"/>
    <w:rsid w:val="00F82EC4"/>
    <w:rsid w:val="00FD5088"/>
    <w:rsid w:val="00FD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4822"/>
  <w15:chartTrackingRefBased/>
  <w15:docId w15:val="{76499F85-517F-4CE4-B0FE-F19DA04E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5A17"/>
    <w:pPr>
      <w:tabs>
        <w:tab w:val="center" w:pos="4680"/>
        <w:tab w:val="right" w:pos="9360"/>
      </w:tabs>
    </w:pPr>
  </w:style>
  <w:style w:type="character" w:customStyle="1" w:styleId="HeaderChar">
    <w:name w:val="Header Char"/>
    <w:basedOn w:val="DefaultParagraphFont"/>
    <w:link w:val="Header"/>
    <w:rsid w:val="00775A17"/>
    <w:rPr>
      <w:rFonts w:ascii="Times New Roman" w:eastAsia="Times New Roman" w:hAnsi="Times New Roman" w:cs="Times New Roman"/>
      <w:sz w:val="24"/>
      <w:szCs w:val="24"/>
    </w:rPr>
  </w:style>
  <w:style w:type="paragraph" w:styleId="Footer">
    <w:name w:val="footer"/>
    <w:basedOn w:val="Normal"/>
    <w:link w:val="FooterChar"/>
    <w:rsid w:val="00775A17"/>
    <w:pPr>
      <w:tabs>
        <w:tab w:val="center" w:pos="4680"/>
        <w:tab w:val="right" w:pos="9360"/>
      </w:tabs>
    </w:pPr>
  </w:style>
  <w:style w:type="character" w:customStyle="1" w:styleId="FooterChar">
    <w:name w:val="Footer Char"/>
    <w:basedOn w:val="DefaultParagraphFont"/>
    <w:link w:val="Footer"/>
    <w:rsid w:val="00775A17"/>
    <w:rPr>
      <w:rFonts w:ascii="Times New Roman" w:eastAsia="Times New Roman" w:hAnsi="Times New Roman" w:cs="Times New Roman"/>
      <w:sz w:val="24"/>
      <w:szCs w:val="24"/>
    </w:rPr>
  </w:style>
  <w:style w:type="paragraph" w:styleId="FootnoteText">
    <w:name w:val="footnote text"/>
    <w:basedOn w:val="Normal"/>
    <w:link w:val="FootnoteTextChar"/>
    <w:rsid w:val="00775A17"/>
    <w:rPr>
      <w:sz w:val="20"/>
      <w:szCs w:val="20"/>
    </w:rPr>
  </w:style>
  <w:style w:type="character" w:customStyle="1" w:styleId="FootnoteTextChar">
    <w:name w:val="Footnote Text Char"/>
    <w:basedOn w:val="DefaultParagraphFont"/>
    <w:link w:val="FootnoteText"/>
    <w:rsid w:val="00775A17"/>
    <w:rPr>
      <w:rFonts w:ascii="Times New Roman" w:eastAsia="Times New Roman" w:hAnsi="Times New Roman" w:cs="Times New Roman"/>
      <w:sz w:val="20"/>
      <w:szCs w:val="20"/>
    </w:rPr>
  </w:style>
  <w:style w:type="character" w:styleId="FootnoteReference">
    <w:name w:val="footnote reference"/>
    <w:rsid w:val="00775A17"/>
    <w:rPr>
      <w:vertAlign w:val="superscript"/>
    </w:rPr>
  </w:style>
  <w:style w:type="character" w:styleId="Hyperlink">
    <w:name w:val="Hyperlink"/>
    <w:basedOn w:val="DefaultParagraphFont"/>
    <w:uiPriority w:val="99"/>
    <w:unhideWhenUsed/>
    <w:rsid w:val="00191223"/>
    <w:rPr>
      <w:color w:val="0563C1" w:themeColor="hyperlink"/>
      <w:u w:val="single"/>
    </w:rPr>
  </w:style>
  <w:style w:type="table" w:styleId="TableGrid">
    <w:name w:val="Table Grid"/>
    <w:basedOn w:val="TableNormal"/>
    <w:uiPriority w:val="39"/>
    <w:rsid w:val="001710D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7266A"/>
    <w:rPr>
      <w:color w:val="954F72" w:themeColor="followedHyperlink"/>
      <w:u w:val="single"/>
    </w:rPr>
  </w:style>
  <w:style w:type="paragraph" w:customStyle="1" w:styleId="xmsonormal">
    <w:name w:val="x_msonormal"/>
    <w:basedOn w:val="Normal"/>
    <w:rsid w:val="006A634B"/>
    <w:pPr>
      <w:spacing w:before="100" w:beforeAutospacing="1" w:after="100" w:afterAutospacing="1"/>
    </w:pPr>
  </w:style>
  <w:style w:type="paragraph" w:styleId="ListParagraph">
    <w:name w:val="List Paragraph"/>
    <w:basedOn w:val="Normal"/>
    <w:uiPriority w:val="34"/>
    <w:qFormat/>
    <w:rsid w:val="004D0B1C"/>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261">
      <w:bodyDiv w:val="1"/>
      <w:marLeft w:val="0"/>
      <w:marRight w:val="0"/>
      <w:marTop w:val="0"/>
      <w:marBottom w:val="0"/>
      <w:divBdr>
        <w:top w:val="none" w:sz="0" w:space="0" w:color="auto"/>
        <w:left w:val="none" w:sz="0" w:space="0" w:color="auto"/>
        <w:bottom w:val="none" w:sz="0" w:space="0" w:color="auto"/>
        <w:right w:val="none" w:sz="0" w:space="0" w:color="auto"/>
      </w:divBdr>
    </w:div>
    <w:div w:id="1002271998">
      <w:bodyDiv w:val="1"/>
      <w:marLeft w:val="0"/>
      <w:marRight w:val="0"/>
      <w:marTop w:val="0"/>
      <w:marBottom w:val="0"/>
      <w:divBdr>
        <w:top w:val="none" w:sz="0" w:space="0" w:color="auto"/>
        <w:left w:val="none" w:sz="0" w:space="0" w:color="auto"/>
        <w:bottom w:val="none" w:sz="0" w:space="0" w:color="auto"/>
        <w:right w:val="none" w:sz="0" w:space="0" w:color="auto"/>
      </w:divBdr>
      <w:divsChild>
        <w:div w:id="2081831500">
          <w:marLeft w:val="0"/>
          <w:marRight w:val="0"/>
          <w:marTop w:val="0"/>
          <w:marBottom w:val="0"/>
          <w:divBdr>
            <w:top w:val="none" w:sz="0" w:space="0" w:color="auto"/>
            <w:left w:val="none" w:sz="0" w:space="0" w:color="auto"/>
            <w:bottom w:val="none" w:sz="0" w:space="0" w:color="auto"/>
            <w:right w:val="none" w:sz="0" w:space="0" w:color="auto"/>
          </w:divBdr>
        </w:div>
        <w:div w:id="377364490">
          <w:marLeft w:val="0"/>
          <w:marRight w:val="0"/>
          <w:marTop w:val="0"/>
          <w:marBottom w:val="0"/>
          <w:divBdr>
            <w:top w:val="none" w:sz="0" w:space="0" w:color="auto"/>
            <w:left w:val="none" w:sz="0" w:space="0" w:color="auto"/>
            <w:bottom w:val="none" w:sz="0" w:space="0" w:color="auto"/>
            <w:right w:val="none" w:sz="0" w:space="0" w:color="auto"/>
          </w:divBdr>
        </w:div>
      </w:divsChild>
    </w:div>
    <w:div w:id="1623807574">
      <w:bodyDiv w:val="1"/>
      <w:marLeft w:val="0"/>
      <w:marRight w:val="0"/>
      <w:marTop w:val="0"/>
      <w:marBottom w:val="0"/>
      <w:divBdr>
        <w:top w:val="none" w:sz="0" w:space="0" w:color="auto"/>
        <w:left w:val="none" w:sz="0" w:space="0" w:color="auto"/>
        <w:bottom w:val="none" w:sz="0" w:space="0" w:color="auto"/>
        <w:right w:val="none" w:sz="0" w:space="0" w:color="auto"/>
      </w:divBdr>
      <w:divsChild>
        <w:div w:id="2122606523">
          <w:marLeft w:val="0"/>
          <w:marRight w:val="0"/>
          <w:marTop w:val="0"/>
          <w:marBottom w:val="0"/>
          <w:divBdr>
            <w:top w:val="none" w:sz="0" w:space="0" w:color="auto"/>
            <w:left w:val="none" w:sz="0" w:space="0" w:color="auto"/>
            <w:bottom w:val="none" w:sz="0" w:space="0" w:color="auto"/>
            <w:right w:val="none" w:sz="0" w:space="0" w:color="auto"/>
          </w:divBdr>
        </w:div>
        <w:div w:id="195849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20cebb-3400-4ab2-adf8-db6160926eb8" xsi:nil="true"/>
    <lcf76f155ced4ddcb4097134ff3c332f xmlns="04ba98a6-29a6-485b-bdde-5efdefed20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3CB925200FB347AD6012C224148885" ma:contentTypeVersion="15" ma:contentTypeDescription="Create a new document." ma:contentTypeScope="" ma:versionID="c94b1b285813ac56fe6542928737c3c8">
  <xsd:schema xmlns:xsd="http://www.w3.org/2001/XMLSchema" xmlns:xs="http://www.w3.org/2001/XMLSchema" xmlns:p="http://schemas.microsoft.com/office/2006/metadata/properties" xmlns:ns2="04ba98a6-29a6-485b-bdde-5efdefed2013" xmlns:ns3="3c20cebb-3400-4ab2-adf8-db6160926eb8" targetNamespace="http://schemas.microsoft.com/office/2006/metadata/properties" ma:root="true" ma:fieldsID="d43fb2de1b0c11ffcd9c7b78f163d83c" ns2:_="" ns3:_="">
    <xsd:import namespace="04ba98a6-29a6-485b-bdde-5efdefed2013"/>
    <xsd:import namespace="3c20cebb-3400-4ab2-adf8-db6160926e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a98a6-29a6-485b-bdde-5efdefed201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ebd5d4e-2e95-44ba-9747-a932d1dfbd9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0cebb-3400-4ab2-adf8-db6160926e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f732b0e-47df-47a0-9d4b-406826b61aff}" ma:internalName="TaxCatchAll" ma:showField="CatchAllData" ma:web="3c20cebb-3400-4ab2-adf8-db6160926eb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B2695-1444-4AFB-900B-7A08F4E11EC1}">
  <ds:schemaRefs>
    <ds:schemaRef ds:uri="http://schemas.microsoft.com/office/2006/metadata/properties"/>
    <ds:schemaRef ds:uri="http://schemas.microsoft.com/office/infopath/2007/PartnerControls"/>
    <ds:schemaRef ds:uri="3c20cebb-3400-4ab2-adf8-db6160926eb8"/>
    <ds:schemaRef ds:uri="04ba98a6-29a6-485b-bdde-5efdefed2013"/>
  </ds:schemaRefs>
</ds:datastoreItem>
</file>

<file path=customXml/itemProps2.xml><?xml version="1.0" encoding="utf-8"?>
<ds:datastoreItem xmlns:ds="http://schemas.openxmlformats.org/officeDocument/2006/customXml" ds:itemID="{171AEA27-6F98-4730-9FA8-DEDBB7E4798E}">
  <ds:schemaRefs>
    <ds:schemaRef ds:uri="http://schemas.microsoft.com/sharepoint/v3/contenttype/forms"/>
  </ds:schemaRefs>
</ds:datastoreItem>
</file>

<file path=customXml/itemProps3.xml><?xml version="1.0" encoding="utf-8"?>
<ds:datastoreItem xmlns:ds="http://schemas.openxmlformats.org/officeDocument/2006/customXml" ds:itemID="{3BF1F738-20AF-4011-A326-3F10411AF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a98a6-29a6-485b-bdde-5efdefed2013"/>
    <ds:schemaRef ds:uri="3c20cebb-3400-4ab2-adf8-db6160926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226</Words>
  <Characters>1328</Characters>
  <Application>Microsoft Office Word</Application>
  <DocSecurity>0</DocSecurity>
  <Lines>60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 Garner</cp:lastModifiedBy>
  <cp:revision>13</cp:revision>
  <dcterms:created xsi:type="dcterms:W3CDTF">2026-05-28T11:25:00Z</dcterms:created>
  <dcterms:modified xsi:type="dcterms:W3CDTF">2026-05-28T18:54:00Z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0x010100FA3CB925200FB347AD6012C224148885</vt:lpwstr>
  </property>
  <property fmtid="{D5CDD505-2E9C-101B-9397-08002B2CF9AE}" pid="3" name="MediaServiceImageTags">
    <vt:lpwstr/>
  </property>
</Properties>
</file>